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BCE" w:rsidRDefault="00612BCE" w:rsidP="00612BC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PYCHE</w:t>
      </w:r>
      <w:r>
        <w:rPr>
          <w:rStyle w:val="SubtleEmphasis"/>
          <w:i w:val="0"/>
          <w:iCs w:val="0"/>
          <w:color w:val="auto"/>
        </w:rPr>
        <w:t xml:space="preserve">         (fl.1480)</w:t>
      </w:r>
    </w:p>
    <w:p w:rsidR="00612BCE" w:rsidRDefault="00612BCE" w:rsidP="00612BC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Kneesall, Nottinghamshire.</w:t>
      </w:r>
    </w:p>
    <w:p w:rsidR="00612BCE" w:rsidRDefault="00612BCE" w:rsidP="00612BCE">
      <w:pPr>
        <w:pStyle w:val="NoSpacing"/>
        <w:rPr>
          <w:rStyle w:val="SubtleEmphasis"/>
          <w:i w:val="0"/>
          <w:iCs w:val="0"/>
          <w:color w:val="auto"/>
        </w:rPr>
      </w:pPr>
    </w:p>
    <w:p w:rsidR="00612BCE" w:rsidRDefault="00612BCE" w:rsidP="00612BCE">
      <w:pPr>
        <w:pStyle w:val="NoSpacing"/>
        <w:rPr>
          <w:rStyle w:val="SubtleEmphasis"/>
          <w:i w:val="0"/>
          <w:iCs w:val="0"/>
          <w:color w:val="auto"/>
        </w:rPr>
      </w:pPr>
    </w:p>
    <w:p w:rsidR="00612BCE" w:rsidRDefault="00612BCE" w:rsidP="00612BC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26 Mar.1480</w:t>
      </w:r>
      <w:r>
        <w:rPr>
          <w:rStyle w:val="SubtleEmphasis"/>
          <w:i w:val="0"/>
          <w:iCs w:val="0"/>
          <w:color w:val="auto"/>
        </w:rPr>
        <w:tab/>
        <w:t>He was one of those who recorded that the late William Uppesall of</w:t>
      </w:r>
    </w:p>
    <w:p w:rsidR="00612BCE" w:rsidRDefault="00612BCE" w:rsidP="00612BC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Knesall had said that his kinswoman, Johanna Anwyk, should inherit all</w:t>
      </w:r>
    </w:p>
    <w:p w:rsidR="00612BCE" w:rsidRDefault="00612BCE" w:rsidP="00612BC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of his livelihood in Thorpe Salvin.</w:t>
      </w:r>
    </w:p>
    <w:p w:rsidR="00612BCE" w:rsidRDefault="00612BCE" w:rsidP="00612BC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 VIII pp.146-7)</w:t>
      </w:r>
    </w:p>
    <w:p w:rsidR="00612BCE" w:rsidRDefault="00612BCE" w:rsidP="00612BCE">
      <w:pPr>
        <w:pStyle w:val="NoSpacing"/>
        <w:rPr>
          <w:rStyle w:val="SubtleEmphasis"/>
          <w:i w:val="0"/>
          <w:iCs w:val="0"/>
          <w:color w:val="auto"/>
        </w:rPr>
      </w:pPr>
    </w:p>
    <w:p w:rsidR="00612BCE" w:rsidRDefault="00612BCE" w:rsidP="00612BCE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612BCE" w:rsidP="00612BCE">
      <w:pPr>
        <w:pStyle w:val="NoSpacing"/>
      </w:pPr>
      <w:r>
        <w:rPr>
          <w:rStyle w:val="SubtleEmphasis"/>
          <w:i w:val="0"/>
          <w:iCs w:val="0"/>
          <w:color w:val="auto"/>
        </w:rPr>
        <w:t>28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BCE" w:rsidRDefault="00612BCE" w:rsidP="00552EBA">
      <w:r>
        <w:separator/>
      </w:r>
    </w:p>
  </w:endnote>
  <w:endnote w:type="continuationSeparator" w:id="0">
    <w:p w:rsidR="00612BCE" w:rsidRDefault="00612BC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12BCE">
      <w:rPr>
        <w:noProof/>
      </w:rPr>
      <w:t>16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BCE" w:rsidRDefault="00612BCE" w:rsidP="00552EBA">
      <w:r>
        <w:separator/>
      </w:r>
    </w:p>
  </w:footnote>
  <w:footnote w:type="continuationSeparator" w:id="0">
    <w:p w:rsidR="00612BCE" w:rsidRDefault="00612BC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12BCE"/>
    <w:rsid w:val="0093365C"/>
    <w:rsid w:val="00C07895"/>
    <w:rsid w:val="00C33865"/>
    <w:rsid w:val="00D45842"/>
    <w:rsid w:val="00D75E0E"/>
    <w:rsid w:val="00E9780A"/>
    <w:rsid w:val="00EF396C"/>
    <w:rsid w:val="00F9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612BC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612BC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2012-12-16T21:31:00Z</dcterms:created>
  <dcterms:modified xsi:type="dcterms:W3CDTF">2012-12-16T21:33:00Z</dcterms:modified>
</cp:coreProperties>
</file>